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4821" w14:textId="2427153B" w:rsidR="00A928B5" w:rsidRPr="00A928B5" w:rsidRDefault="00A928B5" w:rsidP="00A928B5">
      <w:pPr>
        <w:rPr>
          <w:rFonts w:ascii="Arial" w:eastAsia="Times New Roman" w:hAnsi="Arial" w:cs="Arial"/>
          <w:b/>
          <w:bCs/>
          <w:kern w:val="0"/>
          <w:sz w:val="22"/>
          <w:szCs w:val="20"/>
          <w:lang w:val="en-GB" w:eastAsia="en-US"/>
        </w:rPr>
      </w:pPr>
      <w:bookmarkStart w:id="0" w:name="_Ref399006623"/>
      <w:bookmarkStart w:id="1" w:name="_Toc92513360"/>
      <w:r w:rsidRPr="00A928B5">
        <w:rPr>
          <w:rFonts w:ascii="Arial" w:eastAsia="Times New Roman" w:hAnsi="Arial" w:cs="Arial"/>
          <w:b/>
          <w:bCs/>
          <w:kern w:val="0"/>
          <w:sz w:val="22"/>
          <w:szCs w:val="20"/>
          <w:lang w:val="en-GB" w:eastAsia="en-US"/>
        </w:rPr>
        <w:t>3GPP TSG-RAN WG4 Meeting # 107</w:t>
      </w:r>
      <w:r w:rsidRPr="00A928B5">
        <w:rPr>
          <w:rFonts w:ascii="Arial" w:eastAsia="Times New Roman" w:hAnsi="Arial" w:cs="Arial"/>
          <w:b/>
          <w:bCs/>
          <w:kern w:val="0"/>
          <w:sz w:val="22"/>
          <w:szCs w:val="20"/>
          <w:lang w:val="en-GB" w:eastAsia="en-US"/>
        </w:rPr>
        <w:tab/>
      </w:r>
      <w:r w:rsidRPr="00A928B5">
        <w:rPr>
          <w:rFonts w:ascii="Arial" w:eastAsia="Times New Roman" w:hAnsi="Arial" w:cs="Arial"/>
          <w:b/>
          <w:bCs/>
          <w:kern w:val="0"/>
          <w:sz w:val="22"/>
          <w:szCs w:val="20"/>
          <w:lang w:val="en-GB" w:eastAsia="en-US"/>
        </w:rPr>
        <w:tab/>
      </w:r>
      <w:r w:rsidRPr="00A928B5">
        <w:rPr>
          <w:rFonts w:ascii="Arial" w:eastAsia="Times New Roman" w:hAnsi="Arial" w:cs="Arial"/>
          <w:b/>
          <w:bCs/>
          <w:kern w:val="0"/>
          <w:sz w:val="22"/>
          <w:szCs w:val="20"/>
          <w:lang w:val="en-GB" w:eastAsia="en-US"/>
        </w:rPr>
        <w:tab/>
      </w:r>
      <w:r w:rsidRPr="00A928B5">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7D0DB4" w:rsidRPr="007D0DB4">
        <w:rPr>
          <w:rFonts w:ascii="Arial" w:eastAsia="Times New Roman" w:hAnsi="Arial" w:cs="Arial"/>
          <w:b/>
          <w:bCs/>
          <w:kern w:val="0"/>
          <w:sz w:val="22"/>
          <w:szCs w:val="20"/>
          <w:lang w:val="en-GB" w:eastAsia="en-US"/>
        </w:rPr>
        <w:t>R4-2308232</w:t>
      </w:r>
    </w:p>
    <w:p w14:paraId="12113A91" w14:textId="574EE3B7" w:rsidR="0040353F" w:rsidRDefault="00A928B5" w:rsidP="00A928B5">
      <w:pPr>
        <w:rPr>
          <w:rFonts w:ascii="Arial" w:eastAsia="Times New Roman" w:hAnsi="Arial" w:cs="Arial"/>
          <w:b/>
          <w:bCs/>
          <w:kern w:val="0"/>
          <w:sz w:val="22"/>
          <w:szCs w:val="20"/>
          <w:lang w:val="en-GB" w:eastAsia="en-US"/>
        </w:rPr>
      </w:pPr>
      <w:r w:rsidRPr="00A928B5">
        <w:rPr>
          <w:rFonts w:ascii="Arial" w:eastAsia="Times New Roman" w:hAnsi="Arial" w:cs="Arial"/>
          <w:b/>
          <w:bCs/>
          <w:kern w:val="0"/>
          <w:sz w:val="22"/>
          <w:szCs w:val="20"/>
          <w:lang w:val="en-GB" w:eastAsia="en-US"/>
        </w:rPr>
        <w:t>Incheon, KR, May 22 – May 26, 2023</w:t>
      </w:r>
    </w:p>
    <w:p w14:paraId="1EDE93D6" w14:textId="77777777" w:rsidR="00A928B5" w:rsidRPr="0040353F" w:rsidRDefault="00A928B5" w:rsidP="00A928B5">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9FF72C6"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3164BE" w:rsidRPr="003164BE">
        <w:rPr>
          <w:rFonts w:ascii="Arial" w:eastAsia="Times New Roman" w:hAnsi="Arial" w:cs="Arial"/>
          <w:kern w:val="0"/>
          <w:sz w:val="22"/>
          <w:szCs w:val="20"/>
          <w:lang w:val="en-GB" w:eastAsia="en-US"/>
        </w:rPr>
        <w:t xml:space="preserve">Discussion on </w:t>
      </w:r>
      <w:r w:rsidR="00A928B5">
        <w:rPr>
          <w:rFonts w:ascii="Arial" w:eastAsia="Times New Roman" w:hAnsi="Arial" w:cs="Arial"/>
          <w:kern w:val="0"/>
          <w:sz w:val="22"/>
          <w:szCs w:val="20"/>
          <w:lang w:val="en-GB" w:eastAsia="en-US"/>
        </w:rPr>
        <w:t xml:space="preserve">the </w:t>
      </w:r>
      <w:r w:rsidR="003164BE" w:rsidRPr="003164BE">
        <w:rPr>
          <w:rFonts w:ascii="Arial" w:eastAsia="Times New Roman" w:hAnsi="Arial" w:cs="Arial"/>
          <w:kern w:val="0"/>
          <w:sz w:val="22"/>
          <w:szCs w:val="20"/>
          <w:lang w:val="en-GB" w:eastAsia="en-US"/>
        </w:rPr>
        <w:t>impact of power imbalance for sDCI UE</w:t>
      </w:r>
    </w:p>
    <w:p w14:paraId="76ECAF7E" w14:textId="6859E72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A928B5">
        <w:rPr>
          <w:rFonts w:ascii="Arial" w:eastAsia="Times New Roman" w:hAnsi="Arial" w:cs="Arial"/>
          <w:kern w:val="0"/>
          <w:sz w:val="22"/>
          <w:szCs w:val="20"/>
          <w:lang w:eastAsia="en-US"/>
        </w:rPr>
        <w:t>8</w:t>
      </w:r>
      <w:r w:rsidR="003164BE">
        <w:rPr>
          <w:rFonts w:ascii="Arial" w:eastAsia="Times New Roman" w:hAnsi="Arial" w:cs="Arial"/>
          <w:kern w:val="0"/>
          <w:sz w:val="22"/>
          <w:szCs w:val="20"/>
          <w:lang w:eastAsia="en-US"/>
        </w:rPr>
        <w:t>.8.2.1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354AEC29" w:rsidR="007A6214" w:rsidRPr="007A6214" w:rsidRDefault="003164BE" w:rsidP="00947DDB">
      <w:pPr>
        <w:rPr>
          <w:rFonts w:ascii="Times New Roman" w:hAnsi="Times New Roman" w:cs="Times New Roman"/>
        </w:rPr>
      </w:pPr>
      <w:r>
        <w:rPr>
          <w:rFonts w:ascii="Times New Roman" w:hAnsi="Times New Roman" w:cs="Times New Roman"/>
        </w:rPr>
        <w:t xml:space="preserve">In the last meeting, </w:t>
      </w:r>
      <w:r w:rsidR="00A928B5">
        <w:rPr>
          <w:rFonts w:ascii="Times New Roman" w:hAnsi="Times New Roman" w:cs="Times New Roman"/>
        </w:rPr>
        <w:t xml:space="preserve">the </w:t>
      </w:r>
      <w:r>
        <w:rPr>
          <w:rFonts w:ascii="Times New Roman" w:hAnsi="Times New Roman" w:cs="Times New Roman"/>
        </w:rPr>
        <w:t xml:space="preserve">functionality verification based requirement concept is confirmed and several simulation results </w:t>
      </w:r>
      <w:r w:rsidR="00A928B5">
        <w:rPr>
          <w:rFonts w:ascii="Times New Roman" w:hAnsi="Times New Roman" w:cs="Times New Roman"/>
        </w:rPr>
        <w:t>are submitted</w:t>
      </w:r>
      <w:r w:rsidR="0073132B">
        <w:rPr>
          <w:rFonts w:ascii="Times New Roman" w:hAnsi="Times New Roman" w:cs="Times New Roman"/>
        </w:rPr>
        <w:t xml:space="preserve">. In this contribution, we further discuss </w:t>
      </w:r>
      <w:r w:rsidR="00A928B5">
        <w:rPr>
          <w:rFonts w:ascii="Times New Roman" w:hAnsi="Times New Roman" w:cs="Times New Roman"/>
        </w:rPr>
        <w:t xml:space="preserve">the </w:t>
      </w:r>
      <w:r w:rsidR="0073132B">
        <w:rPr>
          <w:rFonts w:ascii="Times New Roman" w:hAnsi="Times New Roman" w:cs="Times New Roman"/>
        </w:rPr>
        <w:t xml:space="preserve">impact of power imbalance due to the fixed DL power and whether </w:t>
      </w:r>
      <w:r w:rsidR="00A928B5">
        <w:rPr>
          <w:rFonts w:ascii="Times New Roman" w:hAnsi="Times New Roman" w:cs="Times New Roman"/>
        </w:rPr>
        <w:t xml:space="preserve">the </w:t>
      </w:r>
      <w:r w:rsidR="0073132B">
        <w:rPr>
          <w:rFonts w:ascii="Times New Roman" w:hAnsi="Times New Roman" w:cs="Times New Roman"/>
        </w:rPr>
        <w:t>current evaluation is still reasonable for sDCI UE.</w:t>
      </w:r>
    </w:p>
    <w:p w14:paraId="7CE4B26F" w14:textId="60E92347" w:rsidR="003C1897" w:rsidRPr="003164BE" w:rsidRDefault="0040353F" w:rsidP="003C1897">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34B6E882" w14:textId="58AE274A" w:rsidR="00C355D8" w:rsidRDefault="0073132B" w:rsidP="003164BE">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[1], the requirement concept is </w:t>
      </w:r>
      <w:r w:rsidR="004538FD">
        <w:rPr>
          <w:rFonts w:ascii="Times New Roman" w:hAnsi="Times New Roman" w:cs="Times New Roman"/>
        </w:rPr>
        <w:t>confirmed</w:t>
      </w:r>
      <w:r>
        <w:rPr>
          <w:rFonts w:ascii="Times New Roman" w:hAnsi="Times New Roman" w:cs="Times New Roman"/>
        </w:rPr>
        <w:t xml:space="preserve"> and using legacy spherical power level for both AoA</w:t>
      </w:r>
      <w:r w:rsidR="004538FD">
        <w:rPr>
          <w:rFonts w:ascii="Times New Roman" w:hAnsi="Times New Roman" w:cs="Times New Roman" w:hint="eastAsia"/>
        </w:rPr>
        <w:t>s</w:t>
      </w:r>
      <w:r>
        <w:rPr>
          <w:rFonts w:ascii="Times New Roman" w:hAnsi="Times New Roman" w:cs="Times New Roman"/>
        </w:rPr>
        <w:t xml:space="preserve"> </w:t>
      </w:r>
      <w:r w:rsidR="004538FD">
        <w:rPr>
          <w:rFonts w:ascii="Times New Roman" w:hAnsi="Times New Roman" w:cs="Times New Roman"/>
        </w:rPr>
        <w:t>as fixed DL power is the</w:t>
      </w:r>
      <w:r>
        <w:rPr>
          <w:rFonts w:ascii="Times New Roman" w:hAnsi="Times New Roman" w:cs="Times New Roman"/>
        </w:rPr>
        <w:t xml:space="preserve"> starting point</w:t>
      </w:r>
      <w:r w:rsidR="004538FD">
        <w:rPr>
          <w:rFonts w:ascii="Times New Roman" w:hAnsi="Times New Roman" w:cs="Times New Roman"/>
        </w:rPr>
        <w:t>.</w:t>
      </w:r>
      <w:r w:rsidR="00C355D8">
        <w:rPr>
          <w:rFonts w:ascii="Times New Roman" w:hAnsi="Times New Roman" w:cs="Times New Roman"/>
        </w:rPr>
        <w:t xml:space="preserve"> Obviously, this scheme is the easiest way for the test setup, but we still want to discuss whether this scheme is reasonable</w:t>
      </w:r>
      <w:r w:rsidR="00040536">
        <w:rPr>
          <w:rFonts w:ascii="Times New Roman" w:hAnsi="Times New Roman" w:cs="Times New Roman"/>
        </w:rPr>
        <w:t xml:space="preserve"> for both sDCI and mDCI UE</w:t>
      </w:r>
      <w:r w:rsidR="00C355D8">
        <w:rPr>
          <w:rFonts w:ascii="Times New Roman" w:hAnsi="Times New Roman" w:cs="Times New Roman"/>
        </w:rPr>
        <w:t xml:space="preserve">. </w:t>
      </w:r>
    </w:p>
    <w:p w14:paraId="0E69C261" w14:textId="2AF6B1C5" w:rsidR="00C355D8" w:rsidRDefault="00C355D8" w:rsidP="003164BE">
      <w:pPr>
        <w:rPr>
          <w:rFonts w:ascii="Times New Roman" w:hAnsi="Times New Roman" w:cs="Times New Roman"/>
        </w:rPr>
      </w:pPr>
      <w:r>
        <w:rPr>
          <w:rFonts w:ascii="Times New Roman" w:hAnsi="Times New Roman" w:cs="Times New Roman"/>
        </w:rPr>
        <w:t xml:space="preserve">In </w:t>
      </w:r>
      <w:r w:rsidR="00A928B5">
        <w:rPr>
          <w:rFonts w:ascii="Times New Roman" w:hAnsi="Times New Roman" w:cs="Times New Roman"/>
        </w:rPr>
        <w:t xml:space="preserve">the </w:t>
      </w:r>
      <w:r>
        <w:rPr>
          <w:rFonts w:ascii="Times New Roman" w:hAnsi="Times New Roman" w:cs="Times New Roman"/>
        </w:rPr>
        <w:t>current evaluation, we use -1dB as the criterion to judge whether the test point</w:t>
      </w:r>
      <w:r w:rsidR="00040536">
        <w:rPr>
          <w:rFonts w:ascii="Times New Roman" w:hAnsi="Times New Roman" w:cs="Times New Roman"/>
        </w:rPr>
        <w:t>s</w:t>
      </w:r>
      <w:r>
        <w:rPr>
          <w:rFonts w:ascii="Times New Roman" w:hAnsi="Times New Roman" w:cs="Times New Roman"/>
        </w:rPr>
        <w:t xml:space="preserve"> </w:t>
      </w:r>
      <w:r w:rsidR="00040536">
        <w:rPr>
          <w:rFonts w:ascii="Times New Roman" w:hAnsi="Times New Roman" w:cs="Times New Roman"/>
        </w:rPr>
        <w:t>are</w:t>
      </w:r>
      <w:r>
        <w:rPr>
          <w:rFonts w:ascii="Times New Roman" w:hAnsi="Times New Roman" w:cs="Times New Roman"/>
        </w:rPr>
        <w:t xml:space="preserve"> pass or fail and only when both SINR from 2AoAs are larger than -1dB, we can </w:t>
      </w:r>
      <w:r w:rsidR="00040536">
        <w:rPr>
          <w:rFonts w:ascii="Times New Roman" w:hAnsi="Times New Roman" w:cs="Times New Roman"/>
        </w:rPr>
        <w:t>conclude this AoA pair is pass.</w:t>
      </w:r>
      <w:r>
        <w:rPr>
          <w:rFonts w:ascii="Times New Roman" w:hAnsi="Times New Roman" w:cs="Times New Roman"/>
        </w:rPr>
        <w:t xml:space="preserve"> </w:t>
      </w:r>
      <w:r w:rsidR="00040536">
        <w:rPr>
          <w:rFonts w:ascii="Times New Roman" w:hAnsi="Times New Roman" w:cs="Times New Roman"/>
        </w:rPr>
        <w:t>The different power scheme will cause the SINR of each test point changes which will lead to different N% result. However, a</w:t>
      </w:r>
      <w:r w:rsidR="00040536" w:rsidRPr="00040536">
        <w:rPr>
          <w:rFonts w:ascii="Times New Roman" w:hAnsi="Times New Roman" w:cs="Times New Roman"/>
        </w:rPr>
        <w:t xml:space="preserve">s long as we can guarantee that </w:t>
      </w:r>
      <w:r w:rsidR="00A928B5">
        <w:rPr>
          <w:rFonts w:ascii="Times New Roman" w:hAnsi="Times New Roman" w:cs="Times New Roman"/>
        </w:rPr>
        <w:t xml:space="preserve">the </w:t>
      </w:r>
      <w:r w:rsidR="00040536">
        <w:rPr>
          <w:rFonts w:ascii="Times New Roman" w:hAnsi="Times New Roman" w:cs="Times New Roman"/>
        </w:rPr>
        <w:t>power scheme</w:t>
      </w:r>
      <w:r w:rsidR="00040536" w:rsidRPr="00040536">
        <w:rPr>
          <w:rFonts w:ascii="Times New Roman" w:hAnsi="Times New Roman" w:cs="Times New Roman"/>
        </w:rPr>
        <w:t xml:space="preserve"> and </w:t>
      </w:r>
      <w:r w:rsidR="00040536">
        <w:rPr>
          <w:rFonts w:ascii="Times New Roman" w:hAnsi="Times New Roman" w:cs="Times New Roman"/>
        </w:rPr>
        <w:t xml:space="preserve">final requirement </w:t>
      </w:r>
      <w:r w:rsidR="00040536" w:rsidRPr="00040536">
        <w:rPr>
          <w:rFonts w:ascii="Times New Roman" w:hAnsi="Times New Roman" w:cs="Times New Roman"/>
        </w:rPr>
        <w:t>are matched</w:t>
      </w:r>
      <w:r w:rsidR="00040536">
        <w:rPr>
          <w:rFonts w:ascii="Times New Roman" w:hAnsi="Times New Roman" w:cs="Times New Roman"/>
        </w:rPr>
        <w:t xml:space="preserve">, </w:t>
      </w:r>
      <w:r w:rsidR="008032B0" w:rsidRPr="008032B0">
        <w:rPr>
          <w:rFonts w:ascii="Times New Roman" w:hAnsi="Times New Roman" w:cs="Times New Roman"/>
        </w:rPr>
        <w:t xml:space="preserve">there is no essential difference between the different </w:t>
      </w:r>
      <w:r w:rsidR="008032B0">
        <w:rPr>
          <w:rFonts w:ascii="Times New Roman" w:hAnsi="Times New Roman" w:cs="Times New Roman"/>
        </w:rPr>
        <w:t>power schemes, just</w:t>
      </w:r>
      <w:r w:rsidR="008032B0" w:rsidRPr="008032B0">
        <w:rPr>
          <w:rFonts w:ascii="Times New Roman" w:hAnsi="Times New Roman" w:cs="Times New Roman"/>
        </w:rPr>
        <w:t xml:space="preserve"> the </w:t>
      </w:r>
      <w:r w:rsidR="008032B0">
        <w:rPr>
          <w:rFonts w:ascii="Times New Roman" w:hAnsi="Times New Roman" w:cs="Times New Roman"/>
        </w:rPr>
        <w:t xml:space="preserve">value of </w:t>
      </w:r>
      <w:r w:rsidR="00A928B5">
        <w:rPr>
          <w:rFonts w:ascii="Times New Roman" w:hAnsi="Times New Roman" w:cs="Times New Roman"/>
        </w:rPr>
        <w:t xml:space="preserve">the </w:t>
      </w:r>
      <w:r w:rsidR="008032B0">
        <w:rPr>
          <w:rFonts w:ascii="Times New Roman" w:hAnsi="Times New Roman" w:cs="Times New Roman"/>
        </w:rPr>
        <w:t>requirement</w:t>
      </w:r>
      <w:r w:rsidR="008032B0" w:rsidRPr="008032B0">
        <w:rPr>
          <w:rFonts w:ascii="Times New Roman" w:hAnsi="Times New Roman" w:cs="Times New Roman"/>
        </w:rPr>
        <w:t xml:space="preserve"> </w:t>
      </w:r>
      <w:r w:rsidR="008032B0">
        <w:rPr>
          <w:rFonts w:ascii="Times New Roman" w:hAnsi="Times New Roman" w:cs="Times New Roman"/>
        </w:rPr>
        <w:t>will</w:t>
      </w:r>
      <w:r w:rsidR="008032B0" w:rsidRPr="008032B0">
        <w:rPr>
          <w:rFonts w:ascii="Times New Roman" w:hAnsi="Times New Roman" w:cs="Times New Roman"/>
        </w:rPr>
        <w:t xml:space="preserve"> change</w:t>
      </w:r>
      <w:r w:rsidR="008032B0">
        <w:rPr>
          <w:rFonts w:ascii="Times New Roman" w:hAnsi="Times New Roman" w:cs="Times New Roman"/>
        </w:rPr>
        <w:t>.</w:t>
      </w:r>
    </w:p>
    <w:p w14:paraId="7E694D1B" w14:textId="77777777" w:rsidR="008032B0" w:rsidRDefault="008032B0" w:rsidP="003164BE">
      <w:pPr>
        <w:rPr>
          <w:rFonts w:ascii="Times New Roman" w:hAnsi="Times New Roman" w:cs="Times New Roman"/>
        </w:rPr>
      </w:pPr>
    </w:p>
    <w:p w14:paraId="67D269C0" w14:textId="12B444FB" w:rsidR="008032B0" w:rsidRPr="008032B0" w:rsidRDefault="008032B0" w:rsidP="003164BE">
      <w:pPr>
        <w:rPr>
          <w:rFonts w:ascii="Times New Roman" w:hAnsi="Times New Roman" w:cs="Times New Roman"/>
          <w:b/>
          <w:bCs/>
        </w:rPr>
      </w:pPr>
      <w:r w:rsidRPr="008032B0">
        <w:rPr>
          <w:rFonts w:ascii="Times New Roman" w:hAnsi="Times New Roman" w:cs="Times New Roman" w:hint="eastAsia"/>
          <w:b/>
          <w:bCs/>
        </w:rPr>
        <w:t>O</w:t>
      </w:r>
      <w:r w:rsidRPr="008032B0">
        <w:rPr>
          <w:rFonts w:ascii="Times New Roman" w:hAnsi="Times New Roman" w:cs="Times New Roman"/>
          <w:b/>
          <w:bCs/>
        </w:rPr>
        <w:t>bservation 1: From</w:t>
      </w:r>
      <w:r w:rsidR="00A928B5">
        <w:rPr>
          <w:rFonts w:ascii="Times New Roman" w:hAnsi="Times New Roman" w:cs="Times New Roman"/>
          <w:b/>
          <w:bCs/>
        </w:rPr>
        <w:t xml:space="preserve"> the </w:t>
      </w:r>
      <w:r w:rsidRPr="008032B0">
        <w:rPr>
          <w:rFonts w:ascii="Times New Roman" w:hAnsi="Times New Roman" w:cs="Times New Roman"/>
          <w:b/>
          <w:bCs/>
        </w:rPr>
        <w:t xml:space="preserve">requirement design perspective, there is no essential difference between different fixed DL power </w:t>
      </w:r>
      <w:r w:rsidR="00A928B5">
        <w:rPr>
          <w:rFonts w:ascii="Times New Roman" w:hAnsi="Times New Roman" w:cs="Times New Roman"/>
          <w:b/>
          <w:bCs/>
        </w:rPr>
        <w:t>schemes</w:t>
      </w:r>
      <w:r w:rsidRPr="008032B0">
        <w:rPr>
          <w:rFonts w:ascii="Times New Roman" w:hAnsi="Times New Roman" w:cs="Times New Roman"/>
          <w:b/>
          <w:bCs/>
        </w:rPr>
        <w:t xml:space="preserve">. As long as the power scheme and final requirement are matched, the only difference is the value of </w:t>
      </w:r>
      <w:r w:rsidR="00A928B5">
        <w:rPr>
          <w:rFonts w:ascii="Times New Roman" w:hAnsi="Times New Roman" w:cs="Times New Roman"/>
          <w:b/>
          <w:bCs/>
        </w:rPr>
        <w:t xml:space="preserve">the </w:t>
      </w:r>
      <w:r w:rsidRPr="008032B0">
        <w:rPr>
          <w:rFonts w:ascii="Times New Roman" w:hAnsi="Times New Roman" w:cs="Times New Roman"/>
          <w:b/>
          <w:bCs/>
        </w:rPr>
        <w:t>final requirement.</w:t>
      </w:r>
    </w:p>
    <w:p w14:paraId="236ECE30" w14:textId="77777777" w:rsidR="00C355D8" w:rsidRDefault="00C355D8" w:rsidP="003164BE">
      <w:pPr>
        <w:rPr>
          <w:rFonts w:ascii="Times New Roman" w:hAnsi="Times New Roman" w:cs="Times New Roman"/>
        </w:rPr>
      </w:pPr>
    </w:p>
    <w:p w14:paraId="13531595" w14:textId="53215AA9" w:rsidR="00195D00" w:rsidRDefault="00195D00" w:rsidP="00195D00">
      <w:pPr>
        <w:rPr>
          <w:rFonts w:ascii="Times New Roman" w:hAnsi="Times New Roman" w:cs="Times New Roman"/>
        </w:rPr>
      </w:pPr>
      <w:r>
        <w:rPr>
          <w:rFonts w:ascii="Times New Roman" w:hAnsi="Times New Roman" w:cs="Times New Roman"/>
        </w:rPr>
        <w:t xml:space="preserve">One more thing we want to discuss here is the power imbalance. When both AoAs use </w:t>
      </w:r>
      <w:r w:rsidR="00A928B5">
        <w:rPr>
          <w:rFonts w:ascii="Times New Roman" w:hAnsi="Times New Roman" w:cs="Times New Roman"/>
        </w:rPr>
        <w:t xml:space="preserve">the </w:t>
      </w:r>
      <w:r>
        <w:rPr>
          <w:rFonts w:ascii="Times New Roman" w:hAnsi="Times New Roman" w:cs="Times New Roman"/>
        </w:rPr>
        <w:t xml:space="preserve">same fixed DL power level, due to the antenna gain and inter-beam interference </w:t>
      </w:r>
      <w:r w:rsidR="00A928B5">
        <w:rPr>
          <w:rFonts w:ascii="Times New Roman" w:hAnsi="Times New Roman" w:cs="Times New Roman"/>
        </w:rPr>
        <w:t>being</w:t>
      </w:r>
      <w:r>
        <w:rPr>
          <w:rFonts w:ascii="Times New Roman" w:hAnsi="Times New Roman" w:cs="Times New Roman"/>
        </w:rPr>
        <w:t xml:space="preserve"> different for the signal from 2 AoA, the SINR at baseband for 2 layer</w:t>
      </w:r>
      <w:r w:rsidR="00D543A7">
        <w:rPr>
          <w:rFonts w:ascii="Times New Roman" w:hAnsi="Times New Roman" w:cs="Times New Roman"/>
        </w:rPr>
        <w:t>s</w:t>
      </w:r>
      <w:r>
        <w:rPr>
          <w:rFonts w:ascii="Times New Roman" w:hAnsi="Times New Roman" w:cs="Times New Roman"/>
        </w:rPr>
        <w:t xml:space="preserve"> are different, which means using </w:t>
      </w:r>
      <w:r w:rsidR="00A928B5">
        <w:rPr>
          <w:rFonts w:ascii="Times New Roman" w:hAnsi="Times New Roman" w:cs="Times New Roman"/>
        </w:rPr>
        <w:t xml:space="preserve">the </w:t>
      </w:r>
      <w:r>
        <w:rPr>
          <w:rFonts w:ascii="Times New Roman" w:hAnsi="Times New Roman" w:cs="Times New Roman"/>
        </w:rPr>
        <w:t>same fixed DL power will bring power imbalance artificially.</w:t>
      </w:r>
    </w:p>
    <w:p w14:paraId="277868F6" w14:textId="77777777" w:rsidR="00D543A7" w:rsidRDefault="00D543A7" w:rsidP="00195D00">
      <w:pPr>
        <w:rPr>
          <w:rFonts w:ascii="Times New Roman" w:hAnsi="Times New Roman" w:cs="Times New Roman"/>
        </w:rPr>
      </w:pPr>
    </w:p>
    <w:p w14:paraId="61376995" w14:textId="45624950" w:rsidR="00D543A7" w:rsidRPr="00D543A7" w:rsidRDefault="00D543A7" w:rsidP="00D543A7">
      <w:pPr>
        <w:rPr>
          <w:rFonts w:ascii="Times New Roman" w:hAnsi="Times New Roman" w:cs="Times New Roman"/>
          <w:b/>
          <w:bCs/>
        </w:rPr>
      </w:pPr>
      <w:r w:rsidRPr="00D543A7">
        <w:rPr>
          <w:rFonts w:ascii="Times New Roman" w:hAnsi="Times New Roman" w:cs="Times New Roman"/>
          <w:b/>
          <w:bCs/>
        </w:rPr>
        <w:t xml:space="preserve">Observation 2: Power imbalance </w:t>
      </w:r>
      <w:r w:rsidR="00A928B5">
        <w:rPr>
          <w:rFonts w:ascii="Times New Roman" w:hAnsi="Times New Roman" w:cs="Times New Roman"/>
          <w:b/>
          <w:bCs/>
        </w:rPr>
        <w:t>exists</w:t>
      </w:r>
      <w:r w:rsidRPr="00D543A7">
        <w:rPr>
          <w:rFonts w:ascii="Times New Roman" w:hAnsi="Times New Roman" w:cs="Times New Roman"/>
          <w:b/>
          <w:bCs/>
        </w:rPr>
        <w:t xml:space="preserve"> under the fixed DL power due to the antenna gain</w:t>
      </w:r>
      <w:r w:rsidRPr="00D543A7">
        <w:rPr>
          <w:rFonts w:ascii="Times New Roman" w:hAnsi="Times New Roman" w:cs="Times New Roman" w:hint="eastAsia"/>
          <w:b/>
          <w:bCs/>
        </w:rPr>
        <w:t>/interference</w:t>
      </w:r>
      <w:r w:rsidRPr="00D543A7">
        <w:rPr>
          <w:rFonts w:ascii="Times New Roman" w:hAnsi="Times New Roman" w:cs="Times New Roman"/>
          <w:b/>
          <w:bCs/>
        </w:rPr>
        <w:t xml:space="preserve"> difference.</w:t>
      </w:r>
    </w:p>
    <w:p w14:paraId="4E1A7A1B" w14:textId="756FBCE8" w:rsidR="00195D00" w:rsidRPr="00195D00" w:rsidRDefault="00195D00" w:rsidP="003164BE">
      <w:pPr>
        <w:rPr>
          <w:rFonts w:ascii="Times New Roman" w:hAnsi="Times New Roman" w:cs="Times New Roman"/>
        </w:rPr>
      </w:pPr>
    </w:p>
    <w:p w14:paraId="39909B13" w14:textId="1775A843" w:rsidR="00C355D8" w:rsidRDefault="00040536" w:rsidP="003164BE">
      <w:pPr>
        <w:rPr>
          <w:rFonts w:ascii="Times New Roman" w:hAnsi="Times New Roman" w:cs="Times New Roman"/>
        </w:rPr>
      </w:pPr>
      <w:r>
        <w:rPr>
          <w:rFonts w:ascii="Times New Roman" w:hAnsi="Times New Roman" w:cs="Times New Roman"/>
        </w:rPr>
        <w:t>For multi-DCI UE, each layer can be decoded separately</w:t>
      </w:r>
      <w:r w:rsidR="00195D00">
        <w:rPr>
          <w:rFonts w:ascii="Times New Roman" w:hAnsi="Times New Roman" w:cs="Times New Roman"/>
        </w:rPr>
        <w:t xml:space="preserve"> and we can get the throughput of each layer, </w:t>
      </w:r>
      <w:r w:rsidR="00D543A7">
        <w:rPr>
          <w:rFonts w:ascii="Times New Roman" w:hAnsi="Times New Roman" w:cs="Times New Roman"/>
        </w:rPr>
        <w:t xml:space="preserve">so the power imbalance doesn’t matter and </w:t>
      </w:r>
      <w:r w:rsidR="00195D00">
        <w:rPr>
          <w:rFonts w:ascii="Times New Roman" w:hAnsi="Times New Roman" w:cs="Times New Roman"/>
        </w:rPr>
        <w:t xml:space="preserve">the -1 dB criterion above to judge each test point from a pair of AoA is </w:t>
      </w:r>
      <w:r w:rsidR="00D543A7">
        <w:rPr>
          <w:rFonts w:ascii="Times New Roman" w:hAnsi="Times New Roman" w:cs="Times New Roman"/>
        </w:rPr>
        <w:t xml:space="preserve">still </w:t>
      </w:r>
      <w:r w:rsidR="00195D00">
        <w:rPr>
          <w:rFonts w:ascii="Times New Roman" w:hAnsi="Times New Roman" w:cs="Times New Roman"/>
        </w:rPr>
        <w:t xml:space="preserve">reasonable. However, things become different for sDCI UE because the 2 layers of sDCI UE share one transmission block </w:t>
      </w:r>
      <w:r w:rsidR="00D543A7">
        <w:rPr>
          <w:rFonts w:ascii="Times New Roman" w:hAnsi="Times New Roman" w:cs="Times New Roman"/>
        </w:rPr>
        <w:t xml:space="preserve">and we can only get a total throughput of 2-layer MIMO, and there is no doubt that the power imbalance will affect this total throughput, and simply using -1dB as </w:t>
      </w:r>
      <w:r w:rsidR="00A928B5">
        <w:rPr>
          <w:rFonts w:ascii="Times New Roman" w:hAnsi="Times New Roman" w:cs="Times New Roman"/>
        </w:rPr>
        <w:t xml:space="preserve">the </w:t>
      </w:r>
      <w:r w:rsidR="00D543A7">
        <w:rPr>
          <w:rFonts w:ascii="Times New Roman" w:hAnsi="Times New Roman" w:cs="Times New Roman"/>
        </w:rPr>
        <w:t xml:space="preserve">criterion for each test point does not make sense anymore. Figure 1 shows that how power imbalance will affect the throughput of sDCI UE. </w:t>
      </w:r>
    </w:p>
    <w:p w14:paraId="5CA3BA51" w14:textId="239F9840" w:rsidR="00C355D8" w:rsidRDefault="00D543A7" w:rsidP="00D543A7">
      <w:pPr>
        <w:jc w:val="center"/>
        <w:rPr>
          <w:rFonts w:ascii="Times New Roman" w:hAnsi="Times New Roman" w:cs="Times New Roman"/>
        </w:rPr>
      </w:pPr>
      <w:r>
        <w:rPr>
          <w:noProof/>
        </w:rPr>
        <w:lastRenderedPageBreak/>
        <w:drawing>
          <wp:inline distT="0" distB="0" distL="0" distR="0" wp14:anchorId="3CA08340" wp14:editId="74D80A55">
            <wp:extent cx="3132162" cy="2583729"/>
            <wp:effectExtent l="0" t="0" r="0" b="7620"/>
            <wp:docPr id="1196455261" name="图片 1196455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181202" name=""/>
                    <pic:cNvPicPr/>
                  </pic:nvPicPr>
                  <pic:blipFill>
                    <a:blip r:embed="rId8"/>
                    <a:stretch>
                      <a:fillRect/>
                    </a:stretch>
                  </pic:blipFill>
                  <pic:spPr>
                    <a:xfrm>
                      <a:off x="0" y="0"/>
                      <a:ext cx="3145258" cy="2594532"/>
                    </a:xfrm>
                    <a:prstGeom prst="rect">
                      <a:avLst/>
                    </a:prstGeom>
                  </pic:spPr>
                </pic:pic>
              </a:graphicData>
            </a:graphic>
          </wp:inline>
        </w:drawing>
      </w:r>
    </w:p>
    <w:p w14:paraId="32A06DD2" w14:textId="3C8D6603" w:rsidR="00D543A7" w:rsidRPr="004B709D" w:rsidRDefault="00D543A7" w:rsidP="00D543A7">
      <w:pPr>
        <w:jc w:val="center"/>
        <w:rPr>
          <w:rFonts w:ascii="Times New Roman" w:hAnsi="Times New Roman" w:cs="Times New Roman"/>
          <w:b/>
          <w:bCs/>
        </w:rPr>
      </w:pPr>
      <w:r w:rsidRPr="004B709D">
        <w:rPr>
          <w:rFonts w:ascii="Times New Roman" w:hAnsi="Times New Roman" w:cs="Times New Roman" w:hint="eastAsia"/>
          <w:b/>
          <w:bCs/>
        </w:rPr>
        <w:t>F</w:t>
      </w:r>
      <w:r w:rsidRPr="004B709D">
        <w:rPr>
          <w:rFonts w:ascii="Times New Roman" w:hAnsi="Times New Roman" w:cs="Times New Roman"/>
          <w:b/>
          <w:bCs/>
        </w:rPr>
        <w:t>igure 1 impact of power imbalance for sDCI UE</w:t>
      </w:r>
    </w:p>
    <w:p w14:paraId="5C81B103" w14:textId="0F06A59C" w:rsidR="00AF06FF" w:rsidRDefault="00D543A7" w:rsidP="00AF06FF">
      <w:pPr>
        <w:rPr>
          <w:rFonts w:ascii="Times New Roman" w:hAnsi="Times New Roman" w:cs="Times New Roman"/>
        </w:rPr>
      </w:pPr>
      <w:r>
        <w:rPr>
          <w:rFonts w:ascii="Times New Roman" w:hAnsi="Times New Roman" w:cs="Times New Roman"/>
        </w:rPr>
        <w:br/>
      </w:r>
      <w:r w:rsidR="00AF06FF">
        <w:rPr>
          <w:rFonts w:ascii="Times New Roman" w:hAnsi="Times New Roman" w:cs="Times New Roman"/>
        </w:rPr>
        <w:t xml:space="preserve">In the simulation, the SINR1 and SINR2 represent the SINR value from 2AoA. Obviously, due to the power imbalance, even though one of </w:t>
      </w:r>
      <w:r w:rsidR="00A928B5">
        <w:rPr>
          <w:rFonts w:ascii="Times New Roman" w:hAnsi="Times New Roman" w:cs="Times New Roman"/>
        </w:rPr>
        <w:t>SINRs</w:t>
      </w:r>
      <w:r w:rsidR="00AF06FF">
        <w:rPr>
          <w:rFonts w:ascii="Times New Roman" w:hAnsi="Times New Roman" w:cs="Times New Roman"/>
        </w:rPr>
        <w:t xml:space="preserve"> is less than -1 dB, the total throughput still can achieve 95% RMC and pass the test. </w:t>
      </w:r>
    </w:p>
    <w:p w14:paraId="599FE7B1" w14:textId="77777777" w:rsidR="00AF06FF" w:rsidRDefault="00AF06FF" w:rsidP="00AF06FF">
      <w:pPr>
        <w:rPr>
          <w:rFonts w:ascii="Times New Roman" w:hAnsi="Times New Roman" w:cs="Times New Roman"/>
        </w:rPr>
      </w:pPr>
    </w:p>
    <w:p w14:paraId="1691EBED" w14:textId="776DA504" w:rsidR="00AF06FF" w:rsidRPr="005743EA" w:rsidRDefault="00AF06FF" w:rsidP="00AF06FF">
      <w:pPr>
        <w:rPr>
          <w:rFonts w:ascii="Times New Roman" w:hAnsi="Times New Roman" w:cs="Times New Roman"/>
          <w:b/>
          <w:bCs/>
        </w:rPr>
      </w:pPr>
      <w:r w:rsidRPr="005743EA">
        <w:rPr>
          <w:rFonts w:ascii="Times New Roman" w:hAnsi="Times New Roman" w:cs="Times New Roman"/>
          <w:b/>
          <w:bCs/>
        </w:rPr>
        <w:t>Observation 3: The -1 dB criterion cannot accurately reflect the actual pass/fail situation of sDCI UE</w:t>
      </w:r>
      <w:r w:rsidR="005743EA" w:rsidRPr="005743EA">
        <w:rPr>
          <w:rFonts w:ascii="Times New Roman" w:hAnsi="Times New Roman" w:cs="Times New Roman"/>
          <w:b/>
          <w:bCs/>
        </w:rPr>
        <w:t xml:space="preserve"> due to the power imbalance.</w:t>
      </w:r>
    </w:p>
    <w:p w14:paraId="429EB791" w14:textId="77777777" w:rsidR="005743EA" w:rsidRDefault="005743EA" w:rsidP="003164BE">
      <w:pPr>
        <w:rPr>
          <w:rFonts w:ascii="Times New Roman" w:hAnsi="Times New Roman" w:cs="Times New Roman"/>
        </w:rPr>
      </w:pPr>
    </w:p>
    <w:p w14:paraId="48242727" w14:textId="775823F5" w:rsidR="005743EA" w:rsidRDefault="005743EA" w:rsidP="003164BE">
      <w:pPr>
        <w:rPr>
          <w:rFonts w:ascii="Times New Roman" w:hAnsi="Times New Roman" w:cs="Times New Roman"/>
        </w:rPr>
      </w:pPr>
      <w:r w:rsidRPr="005743EA">
        <w:rPr>
          <w:rFonts w:ascii="Times New Roman" w:hAnsi="Times New Roman" w:cs="Times New Roman"/>
        </w:rPr>
        <w:t>Does raising or lowering the power of one of the AoA</w:t>
      </w:r>
      <w:r>
        <w:rPr>
          <w:rFonts w:ascii="Times New Roman" w:hAnsi="Times New Roman" w:cs="Times New Roman"/>
        </w:rPr>
        <w:t xml:space="preserve"> can</w:t>
      </w:r>
      <w:r w:rsidRPr="005743EA">
        <w:rPr>
          <w:rFonts w:ascii="Times New Roman" w:hAnsi="Times New Roman" w:cs="Times New Roman"/>
        </w:rPr>
        <w:t xml:space="preserve"> help with this problem?</w:t>
      </w:r>
      <w:r>
        <w:rPr>
          <w:rFonts w:ascii="Times New Roman" w:hAnsi="Times New Roman" w:cs="Times New Roman"/>
        </w:rPr>
        <w:t xml:space="preserve"> The answer is NO. Simply changing the power level cannot remove the power imbalance, and the only way </w:t>
      </w:r>
      <w:r w:rsidR="004B709D">
        <w:rPr>
          <w:rFonts w:ascii="Times New Roman" w:hAnsi="Times New Roman" w:cs="Times New Roman" w:hint="eastAsia"/>
        </w:rPr>
        <w:t>t</w:t>
      </w:r>
      <w:r w:rsidR="004B709D">
        <w:rPr>
          <w:rFonts w:ascii="Times New Roman" w:hAnsi="Times New Roman" w:cs="Times New Roman"/>
        </w:rPr>
        <w:t xml:space="preserve">o solve this issue </w:t>
      </w:r>
      <w:r>
        <w:rPr>
          <w:rFonts w:ascii="Times New Roman" w:hAnsi="Times New Roman" w:cs="Times New Roman"/>
        </w:rPr>
        <w:t xml:space="preserve">is for each test point, the DL power should be </w:t>
      </w:r>
      <w:r w:rsidR="004B709D">
        <w:rPr>
          <w:rFonts w:ascii="Times New Roman" w:hAnsi="Times New Roman" w:cs="Times New Roman"/>
        </w:rPr>
        <w:t>changed</w:t>
      </w:r>
      <w:r>
        <w:rPr>
          <w:rFonts w:ascii="Times New Roman" w:hAnsi="Times New Roman" w:cs="Times New Roman"/>
        </w:rPr>
        <w:t xml:space="preserve">, but this scheme is too complicated from both </w:t>
      </w:r>
      <w:r w:rsidR="00A928B5">
        <w:rPr>
          <w:rFonts w:ascii="Times New Roman" w:hAnsi="Times New Roman" w:cs="Times New Roman"/>
        </w:rPr>
        <w:t xml:space="preserve">the </w:t>
      </w:r>
      <w:r>
        <w:rPr>
          <w:rFonts w:ascii="Times New Roman" w:hAnsi="Times New Roman" w:cs="Times New Roman"/>
        </w:rPr>
        <w:t xml:space="preserve">verification and evaluation </w:t>
      </w:r>
      <w:r w:rsidR="00A928B5">
        <w:rPr>
          <w:rFonts w:ascii="Times New Roman" w:hAnsi="Times New Roman" w:cs="Times New Roman"/>
        </w:rPr>
        <w:t>perspectives</w:t>
      </w:r>
      <w:r>
        <w:rPr>
          <w:rFonts w:ascii="Times New Roman" w:hAnsi="Times New Roman" w:cs="Times New Roman"/>
        </w:rPr>
        <w:t>.</w:t>
      </w:r>
    </w:p>
    <w:p w14:paraId="25744745" w14:textId="77777777" w:rsidR="005743EA" w:rsidRDefault="005743EA" w:rsidP="003164BE">
      <w:pPr>
        <w:rPr>
          <w:rFonts w:ascii="Times New Roman" w:hAnsi="Times New Roman" w:cs="Times New Roman"/>
        </w:rPr>
      </w:pPr>
    </w:p>
    <w:p w14:paraId="6C63B71C" w14:textId="5F77D330" w:rsidR="005743EA" w:rsidRDefault="005743EA" w:rsidP="003164BE">
      <w:pPr>
        <w:rPr>
          <w:rFonts w:ascii="Times New Roman" w:hAnsi="Times New Roman" w:cs="Times New Roman"/>
          <w:b/>
          <w:bCs/>
        </w:rPr>
      </w:pPr>
      <w:r w:rsidRPr="005743EA">
        <w:rPr>
          <w:rFonts w:ascii="Times New Roman" w:hAnsi="Times New Roman" w:cs="Times New Roman"/>
          <w:b/>
          <w:bCs/>
        </w:rPr>
        <w:t xml:space="preserve">Observation 4: Simply </w:t>
      </w:r>
      <w:r>
        <w:rPr>
          <w:rFonts w:ascii="Times New Roman" w:hAnsi="Times New Roman" w:cs="Times New Roman"/>
          <w:b/>
          <w:bCs/>
        </w:rPr>
        <w:t>raising or lowering</w:t>
      </w:r>
      <w:r w:rsidRPr="005743EA">
        <w:rPr>
          <w:rFonts w:ascii="Times New Roman" w:hAnsi="Times New Roman" w:cs="Times New Roman"/>
          <w:b/>
          <w:bCs/>
        </w:rPr>
        <w:t xml:space="preserve"> the power level cannot remove the power imbalance, and the only way is for each test point, the DL power should be </w:t>
      </w:r>
      <w:r w:rsidR="004B709D">
        <w:rPr>
          <w:rFonts w:ascii="Times New Roman" w:hAnsi="Times New Roman" w:cs="Times New Roman"/>
          <w:b/>
          <w:bCs/>
        </w:rPr>
        <w:t>changed</w:t>
      </w:r>
      <w:r w:rsidRPr="005743EA">
        <w:rPr>
          <w:rFonts w:ascii="Times New Roman" w:hAnsi="Times New Roman" w:cs="Times New Roman"/>
          <w:b/>
          <w:bCs/>
        </w:rPr>
        <w:t xml:space="preserve">, but this scheme is too complicated from </w:t>
      </w:r>
      <w:r w:rsidR="00A928B5">
        <w:rPr>
          <w:rFonts w:ascii="Times New Roman" w:hAnsi="Times New Roman" w:cs="Times New Roman"/>
          <w:b/>
          <w:bCs/>
        </w:rPr>
        <w:t xml:space="preserve">the </w:t>
      </w:r>
      <w:r w:rsidRPr="005743EA">
        <w:rPr>
          <w:rFonts w:ascii="Times New Roman" w:hAnsi="Times New Roman" w:cs="Times New Roman"/>
          <w:b/>
          <w:bCs/>
        </w:rPr>
        <w:t>verification and evaluation perspective</w:t>
      </w:r>
      <w:r>
        <w:rPr>
          <w:rFonts w:ascii="Times New Roman" w:hAnsi="Times New Roman" w:cs="Times New Roman"/>
          <w:b/>
          <w:bCs/>
        </w:rPr>
        <w:t>.</w:t>
      </w:r>
    </w:p>
    <w:p w14:paraId="4B9138B2" w14:textId="77777777" w:rsidR="005743EA" w:rsidRDefault="005743EA" w:rsidP="003164BE">
      <w:pPr>
        <w:rPr>
          <w:rFonts w:ascii="Times New Roman" w:hAnsi="Times New Roman" w:cs="Times New Roman"/>
          <w:b/>
          <w:bCs/>
        </w:rPr>
      </w:pPr>
    </w:p>
    <w:p w14:paraId="2CA82AE9" w14:textId="76E306BD" w:rsidR="005743EA" w:rsidRDefault="004B709D" w:rsidP="003164BE">
      <w:pPr>
        <w:rPr>
          <w:rFonts w:ascii="Times New Roman" w:hAnsi="Times New Roman" w:cs="Times New Roman"/>
        </w:rPr>
      </w:pPr>
      <w:r w:rsidRPr="004B709D">
        <w:rPr>
          <w:rFonts w:ascii="Times New Roman" w:hAnsi="Times New Roman" w:cs="Times New Roman" w:hint="eastAsia"/>
        </w:rPr>
        <w:t>A</w:t>
      </w:r>
      <w:r w:rsidRPr="004B709D">
        <w:rPr>
          <w:rFonts w:ascii="Times New Roman" w:hAnsi="Times New Roman" w:cs="Times New Roman"/>
        </w:rPr>
        <w:t>s</w:t>
      </w:r>
      <w:r>
        <w:rPr>
          <w:rFonts w:ascii="Times New Roman" w:hAnsi="Times New Roman" w:cs="Times New Roman"/>
        </w:rPr>
        <w:t xml:space="preserve"> </w:t>
      </w:r>
      <w:r w:rsidR="00A928B5">
        <w:rPr>
          <w:rFonts w:ascii="Times New Roman" w:hAnsi="Times New Roman" w:cs="Times New Roman"/>
        </w:rPr>
        <w:t xml:space="preserve">a </w:t>
      </w:r>
      <w:r>
        <w:rPr>
          <w:rFonts w:ascii="Times New Roman" w:hAnsi="Times New Roman" w:cs="Times New Roman"/>
        </w:rPr>
        <w:t xml:space="preserve">compromise, we can only focus on that whether the sDCI UE can pass the same requirement as mDCI under power imbalance. In Figure 1, the simulation shows that when both </w:t>
      </w:r>
      <w:r w:rsidR="00A928B5">
        <w:rPr>
          <w:rFonts w:ascii="Times New Roman" w:hAnsi="Times New Roman" w:cs="Times New Roman"/>
        </w:rPr>
        <w:t>SINRs</w:t>
      </w:r>
      <w:r>
        <w:rPr>
          <w:rFonts w:ascii="Times New Roman" w:hAnsi="Times New Roman" w:cs="Times New Roman"/>
        </w:rPr>
        <w:t xml:space="preserve"> is larger than -1 dB, the total throughput still can </w:t>
      </w:r>
      <w:r w:rsidR="00A928B5">
        <w:rPr>
          <w:rFonts w:ascii="Times New Roman" w:hAnsi="Times New Roman" w:cs="Times New Roman"/>
        </w:rPr>
        <w:t xml:space="preserve">be </w:t>
      </w:r>
      <w:r>
        <w:rPr>
          <w:rFonts w:ascii="Times New Roman" w:hAnsi="Times New Roman" w:cs="Times New Roman"/>
        </w:rPr>
        <w:t>larger than 95% RMC, which means the -1 dB in simulation still can ensure the AoA pair can pass the test.</w:t>
      </w:r>
      <w:r w:rsidR="00B030DE" w:rsidRPr="00B030DE">
        <w:t xml:space="preserve"> </w:t>
      </w:r>
      <w:r w:rsidR="00B030DE" w:rsidRPr="00B030DE">
        <w:rPr>
          <w:rFonts w:ascii="Times New Roman" w:hAnsi="Times New Roman" w:cs="Times New Roman"/>
        </w:rPr>
        <w:t xml:space="preserve">The only omission </w:t>
      </w:r>
      <w:r w:rsidR="00B030DE">
        <w:rPr>
          <w:rFonts w:ascii="Times New Roman" w:hAnsi="Times New Roman" w:cs="Times New Roman"/>
        </w:rPr>
        <w:t xml:space="preserve">here </w:t>
      </w:r>
      <w:r w:rsidR="00B030DE" w:rsidRPr="00B030DE">
        <w:rPr>
          <w:rFonts w:ascii="Times New Roman" w:hAnsi="Times New Roman" w:cs="Times New Roman"/>
        </w:rPr>
        <w:t xml:space="preserve">is that </w:t>
      </w:r>
      <w:r w:rsidR="00B030DE">
        <w:rPr>
          <w:rFonts w:ascii="Times New Roman" w:hAnsi="Times New Roman" w:cs="Times New Roman"/>
        </w:rPr>
        <w:t xml:space="preserve">case one of the SINR&lt;-1 but </w:t>
      </w:r>
      <w:r w:rsidR="00A928B5">
        <w:rPr>
          <w:rFonts w:ascii="Times New Roman" w:hAnsi="Times New Roman" w:cs="Times New Roman"/>
        </w:rPr>
        <w:t>passing</w:t>
      </w:r>
      <w:r w:rsidR="00B030DE">
        <w:rPr>
          <w:rFonts w:ascii="Times New Roman" w:hAnsi="Times New Roman" w:cs="Times New Roman"/>
        </w:rPr>
        <w:t xml:space="preserve"> the test</w:t>
      </w:r>
      <w:r w:rsidR="00B030DE" w:rsidRPr="00B030DE">
        <w:rPr>
          <w:rFonts w:ascii="Times New Roman" w:hAnsi="Times New Roman" w:cs="Times New Roman"/>
        </w:rPr>
        <w:t xml:space="preserve"> is not reflected in the </w:t>
      </w:r>
      <w:r w:rsidR="00B030DE">
        <w:rPr>
          <w:rFonts w:ascii="Times New Roman" w:hAnsi="Times New Roman" w:cs="Times New Roman"/>
        </w:rPr>
        <w:t xml:space="preserve">requirement. As we mention above, even though we realize this omission but it is hard to be verified or evaluated, so we think it is enough to confirm </w:t>
      </w:r>
      <w:r w:rsidR="00A928B5">
        <w:rPr>
          <w:rFonts w:ascii="Times New Roman" w:hAnsi="Times New Roman" w:cs="Times New Roman"/>
        </w:rPr>
        <w:t xml:space="preserve">the </w:t>
      </w:r>
      <w:r w:rsidR="00B030DE">
        <w:rPr>
          <w:rFonts w:ascii="Times New Roman" w:hAnsi="Times New Roman" w:cs="Times New Roman"/>
        </w:rPr>
        <w:t xml:space="preserve">same requirement can </w:t>
      </w:r>
      <w:r w:rsidR="008F5CF1">
        <w:rPr>
          <w:rFonts w:ascii="Times New Roman" w:hAnsi="Times New Roman" w:cs="Times New Roman"/>
        </w:rPr>
        <w:t xml:space="preserve">be </w:t>
      </w:r>
      <w:r w:rsidR="00A928B5">
        <w:rPr>
          <w:rFonts w:ascii="Times New Roman" w:hAnsi="Times New Roman" w:cs="Times New Roman"/>
        </w:rPr>
        <w:t>applied</w:t>
      </w:r>
      <w:r w:rsidR="00B030DE">
        <w:rPr>
          <w:rFonts w:ascii="Times New Roman" w:hAnsi="Times New Roman" w:cs="Times New Roman"/>
        </w:rPr>
        <w:t xml:space="preserve"> to both sDCI and mDCI UE under </w:t>
      </w:r>
      <w:r w:rsidR="00A928B5">
        <w:rPr>
          <w:rFonts w:ascii="Times New Roman" w:hAnsi="Times New Roman" w:cs="Times New Roman"/>
        </w:rPr>
        <w:t xml:space="preserve">the </w:t>
      </w:r>
      <w:r w:rsidR="00B030DE">
        <w:rPr>
          <w:rFonts w:ascii="Times New Roman" w:hAnsi="Times New Roman" w:cs="Times New Roman"/>
        </w:rPr>
        <w:t>current evaluation method.</w:t>
      </w:r>
    </w:p>
    <w:p w14:paraId="605092F2" w14:textId="77777777" w:rsidR="00B030DE" w:rsidRPr="00B030DE" w:rsidRDefault="00B030DE" w:rsidP="003164BE">
      <w:pPr>
        <w:rPr>
          <w:rFonts w:ascii="Times New Roman" w:hAnsi="Times New Roman" w:cs="Times New Roman"/>
          <w:b/>
          <w:bCs/>
        </w:rPr>
      </w:pPr>
    </w:p>
    <w:p w14:paraId="4FF721CD" w14:textId="5B6A8B42" w:rsidR="00B030DE" w:rsidRPr="00B030DE" w:rsidRDefault="00B030DE" w:rsidP="003164BE">
      <w:pPr>
        <w:rPr>
          <w:rFonts w:ascii="Times New Roman" w:hAnsi="Times New Roman" w:cs="Times New Roman"/>
          <w:b/>
          <w:bCs/>
        </w:rPr>
      </w:pPr>
      <w:r w:rsidRPr="00B030DE">
        <w:rPr>
          <w:rFonts w:ascii="Times New Roman" w:hAnsi="Times New Roman" w:cs="Times New Roman"/>
          <w:b/>
          <w:bCs/>
        </w:rPr>
        <w:t xml:space="preserve">Observation 5: </w:t>
      </w:r>
      <w:r>
        <w:rPr>
          <w:rFonts w:ascii="Times New Roman" w:hAnsi="Times New Roman" w:cs="Times New Roman"/>
          <w:b/>
          <w:bCs/>
        </w:rPr>
        <w:t>E</w:t>
      </w:r>
      <w:r w:rsidRPr="00B030DE">
        <w:rPr>
          <w:rFonts w:ascii="Times New Roman" w:hAnsi="Times New Roman" w:cs="Times New Roman"/>
          <w:b/>
          <w:bCs/>
        </w:rPr>
        <w:t xml:space="preserve">ven though the power imbalance </w:t>
      </w:r>
      <w:r w:rsidR="00A928B5">
        <w:rPr>
          <w:rFonts w:ascii="Times New Roman" w:hAnsi="Times New Roman" w:cs="Times New Roman"/>
          <w:b/>
          <w:bCs/>
        </w:rPr>
        <w:t>exists</w:t>
      </w:r>
      <w:r w:rsidRPr="00B030DE">
        <w:rPr>
          <w:rFonts w:ascii="Times New Roman" w:hAnsi="Times New Roman" w:cs="Times New Roman"/>
          <w:b/>
          <w:bCs/>
        </w:rPr>
        <w:t xml:space="preserve">, </w:t>
      </w:r>
      <w:r w:rsidR="00A928B5">
        <w:rPr>
          <w:rFonts w:ascii="Times New Roman" w:hAnsi="Times New Roman" w:cs="Times New Roman"/>
          <w:b/>
          <w:bCs/>
        </w:rPr>
        <w:t xml:space="preserve">the </w:t>
      </w:r>
      <w:r w:rsidRPr="00B030DE">
        <w:rPr>
          <w:rFonts w:ascii="Times New Roman" w:hAnsi="Times New Roman" w:cs="Times New Roman"/>
          <w:b/>
          <w:bCs/>
        </w:rPr>
        <w:t xml:space="preserve">current evaluation metric still can ensure sDCI </w:t>
      </w:r>
      <w:r w:rsidR="00A928B5">
        <w:rPr>
          <w:rFonts w:ascii="Times New Roman" w:hAnsi="Times New Roman" w:cs="Times New Roman"/>
          <w:b/>
          <w:bCs/>
        </w:rPr>
        <w:t xml:space="preserve">and mDCI UE </w:t>
      </w:r>
      <w:r w:rsidRPr="00B030DE">
        <w:rPr>
          <w:rFonts w:ascii="Times New Roman" w:hAnsi="Times New Roman" w:cs="Times New Roman"/>
          <w:b/>
          <w:bCs/>
        </w:rPr>
        <w:t xml:space="preserve">can pass the test under </w:t>
      </w:r>
      <w:r w:rsidR="00A928B5">
        <w:rPr>
          <w:rFonts w:ascii="Times New Roman" w:hAnsi="Times New Roman" w:cs="Times New Roman"/>
          <w:b/>
          <w:bCs/>
        </w:rPr>
        <w:t xml:space="preserve">the </w:t>
      </w:r>
      <w:r w:rsidRPr="00B030DE">
        <w:rPr>
          <w:rFonts w:ascii="Times New Roman" w:hAnsi="Times New Roman" w:cs="Times New Roman"/>
          <w:b/>
          <w:bCs/>
        </w:rPr>
        <w:t>same requirement.</w:t>
      </w:r>
    </w:p>
    <w:p w14:paraId="1FF2D0D7" w14:textId="77777777" w:rsidR="005743EA" w:rsidRDefault="005743EA" w:rsidP="003164BE">
      <w:pPr>
        <w:rPr>
          <w:rFonts w:ascii="Times New Roman" w:hAnsi="Times New Roman" w:cs="Times New Roman"/>
          <w:b/>
          <w:bCs/>
        </w:rPr>
      </w:pPr>
    </w:p>
    <w:p w14:paraId="4AC4476C" w14:textId="7208E473" w:rsidR="00B030DE" w:rsidRPr="00B030DE" w:rsidRDefault="00A928B5" w:rsidP="003164BE">
      <w:pPr>
        <w:rPr>
          <w:rFonts w:ascii="Times New Roman" w:hAnsi="Times New Roman" w:cs="Times New Roman"/>
        </w:rPr>
      </w:pPr>
      <w:r>
        <w:rPr>
          <w:rFonts w:ascii="Times New Roman" w:hAnsi="Times New Roman" w:cs="Times New Roman"/>
        </w:rPr>
        <w:t>Based</w:t>
      </w:r>
      <w:r w:rsidR="00B030DE">
        <w:rPr>
          <w:rFonts w:ascii="Times New Roman" w:hAnsi="Times New Roman" w:cs="Times New Roman"/>
        </w:rPr>
        <w:t xml:space="preserve"> on the analysis and observation above, we propose:</w:t>
      </w:r>
    </w:p>
    <w:p w14:paraId="6FF245E5" w14:textId="77777777" w:rsidR="003164BE" w:rsidRPr="003164BE" w:rsidRDefault="003164BE" w:rsidP="003164BE">
      <w:pPr>
        <w:rPr>
          <w:rFonts w:ascii="Times New Roman" w:hAnsi="Times New Roman" w:cs="Times New Roman"/>
        </w:rPr>
      </w:pPr>
    </w:p>
    <w:p w14:paraId="7673FC80" w14:textId="3345C7D2" w:rsidR="004538FD" w:rsidRPr="00B030DE" w:rsidRDefault="004538FD" w:rsidP="003164BE">
      <w:pPr>
        <w:rPr>
          <w:rFonts w:ascii="Times New Roman" w:hAnsi="Times New Roman" w:cs="Times New Roman"/>
          <w:b/>
          <w:bCs/>
        </w:rPr>
      </w:pPr>
      <w:r w:rsidRPr="00B030DE">
        <w:rPr>
          <w:rFonts w:ascii="Times New Roman" w:hAnsi="Times New Roman" w:cs="Times New Roman"/>
          <w:b/>
          <w:bCs/>
        </w:rPr>
        <w:t xml:space="preserve">Proposal 1: Confirm that the legacy spherical power level is used as the fixed DL power, and no need to discuss </w:t>
      </w:r>
      <w:r w:rsidR="00A928B5">
        <w:rPr>
          <w:rFonts w:ascii="Times New Roman" w:hAnsi="Times New Roman" w:cs="Times New Roman"/>
          <w:b/>
          <w:bCs/>
        </w:rPr>
        <w:t>other power schemes</w:t>
      </w:r>
      <w:r w:rsidRPr="00B030DE">
        <w:rPr>
          <w:rFonts w:ascii="Times New Roman" w:hAnsi="Times New Roman" w:cs="Times New Roman"/>
          <w:b/>
          <w:bCs/>
        </w:rPr>
        <w:t xml:space="preserve">. </w:t>
      </w:r>
    </w:p>
    <w:p w14:paraId="75ECE914" w14:textId="77777777" w:rsidR="00B030DE" w:rsidRPr="00B030DE" w:rsidRDefault="00B030DE" w:rsidP="003164BE">
      <w:pPr>
        <w:rPr>
          <w:rFonts w:ascii="Times New Roman" w:hAnsi="Times New Roman" w:cs="Times New Roman"/>
          <w:b/>
          <w:bCs/>
        </w:rPr>
      </w:pPr>
    </w:p>
    <w:p w14:paraId="3E75CEB2" w14:textId="0B01CF3B" w:rsidR="003164BE" w:rsidRPr="00B030DE" w:rsidRDefault="003164BE" w:rsidP="003164BE">
      <w:pPr>
        <w:rPr>
          <w:rFonts w:ascii="Times New Roman" w:hAnsi="Times New Roman" w:cs="Times New Roman"/>
          <w:b/>
          <w:bCs/>
        </w:rPr>
      </w:pPr>
      <w:r w:rsidRPr="00B030DE">
        <w:rPr>
          <w:rFonts w:ascii="Times New Roman" w:hAnsi="Times New Roman" w:cs="Times New Roman"/>
          <w:b/>
          <w:bCs/>
        </w:rPr>
        <w:t>Proposal</w:t>
      </w:r>
      <w:r w:rsidR="004538FD" w:rsidRPr="00B030DE">
        <w:rPr>
          <w:rFonts w:ascii="Times New Roman" w:hAnsi="Times New Roman" w:cs="Times New Roman"/>
          <w:b/>
          <w:bCs/>
        </w:rPr>
        <w:t xml:space="preserve"> 2</w:t>
      </w:r>
      <w:r w:rsidRPr="00B030DE">
        <w:rPr>
          <w:rFonts w:ascii="Times New Roman" w:hAnsi="Times New Roman" w:cs="Times New Roman"/>
          <w:b/>
          <w:bCs/>
        </w:rPr>
        <w:t xml:space="preserve">: Confirm that sDCI and mDCI can share </w:t>
      </w:r>
      <w:r w:rsidR="00B030DE" w:rsidRPr="00B030DE">
        <w:rPr>
          <w:rFonts w:ascii="Times New Roman" w:hAnsi="Times New Roman" w:cs="Times New Roman"/>
          <w:b/>
          <w:bCs/>
        </w:rPr>
        <w:t xml:space="preserve">exactly </w:t>
      </w:r>
      <w:r w:rsidR="00A928B5">
        <w:rPr>
          <w:rFonts w:ascii="Times New Roman" w:hAnsi="Times New Roman" w:cs="Times New Roman"/>
          <w:b/>
          <w:bCs/>
        </w:rPr>
        <w:t xml:space="preserve">the </w:t>
      </w:r>
      <w:r w:rsidRPr="00B030DE">
        <w:rPr>
          <w:rFonts w:ascii="Times New Roman" w:hAnsi="Times New Roman" w:cs="Times New Roman"/>
          <w:b/>
          <w:bCs/>
        </w:rPr>
        <w:t>same requirement</w:t>
      </w:r>
      <w:r w:rsidR="004538FD" w:rsidRPr="00B030DE">
        <w:rPr>
          <w:rFonts w:ascii="Times New Roman" w:hAnsi="Times New Roman" w:cs="Times New Roman"/>
          <w:b/>
          <w:bCs/>
        </w:rPr>
        <w:t xml:space="preserve"> under </w:t>
      </w:r>
      <w:r w:rsidR="00A928B5">
        <w:rPr>
          <w:rFonts w:ascii="Times New Roman" w:hAnsi="Times New Roman" w:cs="Times New Roman"/>
          <w:b/>
          <w:bCs/>
        </w:rPr>
        <w:t xml:space="preserve">the </w:t>
      </w:r>
      <w:r w:rsidR="004538FD" w:rsidRPr="00B030DE">
        <w:rPr>
          <w:rFonts w:ascii="Times New Roman" w:hAnsi="Times New Roman" w:cs="Times New Roman"/>
          <w:b/>
          <w:bCs/>
        </w:rPr>
        <w:t>current fixed DL power scheme</w:t>
      </w:r>
      <w:r w:rsidRPr="00B030DE">
        <w:rPr>
          <w:rFonts w:ascii="Times New Roman" w:hAnsi="Times New Roman" w:cs="Times New Roman"/>
          <w:b/>
          <w:bCs/>
        </w:rPr>
        <w:t xml:space="preserve">, and no need to define specific </w:t>
      </w:r>
      <w:r w:rsidR="00A928B5">
        <w:rPr>
          <w:rFonts w:ascii="Times New Roman" w:hAnsi="Times New Roman" w:cs="Times New Roman"/>
          <w:b/>
          <w:bCs/>
        </w:rPr>
        <w:t>requirements</w:t>
      </w:r>
      <w:r w:rsidRPr="00B030DE">
        <w:rPr>
          <w:rFonts w:ascii="Times New Roman" w:hAnsi="Times New Roman" w:cs="Times New Roman"/>
          <w:b/>
          <w:bCs/>
        </w:rPr>
        <w:t xml:space="preserve"> for sDCI UE</w:t>
      </w:r>
      <w:r w:rsidR="00B030DE" w:rsidRPr="00B030DE">
        <w:rPr>
          <w:rFonts w:ascii="Times New Roman" w:hAnsi="Times New Roman" w:cs="Times New Roman"/>
          <w:b/>
          <w:bCs/>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475FF31B" w:rsidR="00D8281A" w:rsidRDefault="00B030DE"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provide our analysis on the impact of power imbalance and whether same requirement can be applied to both sDCI and mDCI UE.</w:t>
      </w:r>
      <w:r w:rsidR="008F5CF1">
        <w:rPr>
          <w:rFonts w:ascii="Times New Roman" w:eastAsia="等线" w:hAnsi="Times New Roman" w:cs="Times New Roman"/>
          <w:kern w:val="0"/>
          <w:sz w:val="20"/>
          <w:szCs w:val="20"/>
        </w:rPr>
        <w:t xml:space="preserve"> Our proposals are listed below.</w:t>
      </w:r>
    </w:p>
    <w:p w14:paraId="6C5EC664" w14:textId="77777777" w:rsidR="00A928B5" w:rsidRPr="00A928B5" w:rsidRDefault="00A928B5" w:rsidP="00A928B5">
      <w:pPr>
        <w:rPr>
          <w:rFonts w:ascii="Times New Roman" w:hAnsi="Times New Roman" w:cs="Times New Roman"/>
        </w:rPr>
      </w:pPr>
      <w:r w:rsidRPr="008032B0">
        <w:rPr>
          <w:rFonts w:ascii="Times New Roman" w:hAnsi="Times New Roman" w:cs="Times New Roman" w:hint="eastAsia"/>
          <w:b/>
          <w:bCs/>
        </w:rPr>
        <w:lastRenderedPageBreak/>
        <w:t>O</w:t>
      </w:r>
      <w:r w:rsidRPr="008032B0">
        <w:rPr>
          <w:rFonts w:ascii="Times New Roman" w:hAnsi="Times New Roman" w:cs="Times New Roman"/>
          <w:b/>
          <w:bCs/>
        </w:rPr>
        <w:t xml:space="preserve">bservation 1: </w:t>
      </w:r>
      <w:r w:rsidRPr="00A928B5">
        <w:rPr>
          <w:rFonts w:ascii="Times New Roman" w:hAnsi="Times New Roman" w:cs="Times New Roman"/>
        </w:rPr>
        <w:t>From the requirement design perspective, there is no essential difference between different fixed DL power schemes. As long as the power scheme and final requirement are matched, the only difference is the value of the final requirement.</w:t>
      </w:r>
    </w:p>
    <w:p w14:paraId="2D585A1B" w14:textId="77777777" w:rsidR="00A928B5" w:rsidRPr="008032B0" w:rsidRDefault="00A928B5" w:rsidP="00A928B5">
      <w:pPr>
        <w:rPr>
          <w:rFonts w:ascii="Times New Roman" w:hAnsi="Times New Roman" w:cs="Times New Roman"/>
          <w:b/>
          <w:bCs/>
        </w:rPr>
      </w:pPr>
    </w:p>
    <w:p w14:paraId="0AEDE451" w14:textId="77777777" w:rsidR="00A928B5" w:rsidRPr="00A928B5" w:rsidRDefault="00A928B5" w:rsidP="00A928B5">
      <w:pPr>
        <w:rPr>
          <w:rFonts w:ascii="Times New Roman" w:hAnsi="Times New Roman" w:cs="Times New Roman"/>
        </w:rPr>
      </w:pPr>
      <w:r w:rsidRPr="00D543A7">
        <w:rPr>
          <w:rFonts w:ascii="Times New Roman" w:hAnsi="Times New Roman" w:cs="Times New Roman"/>
          <w:b/>
          <w:bCs/>
        </w:rPr>
        <w:t xml:space="preserve">Observation 2: </w:t>
      </w:r>
      <w:r w:rsidRPr="00A928B5">
        <w:rPr>
          <w:rFonts w:ascii="Times New Roman" w:hAnsi="Times New Roman" w:cs="Times New Roman"/>
        </w:rPr>
        <w:t>Power imbalance exists under the fixed DL power due to the antenna gain</w:t>
      </w:r>
      <w:r w:rsidRPr="00A928B5">
        <w:rPr>
          <w:rFonts w:ascii="Times New Roman" w:hAnsi="Times New Roman" w:cs="Times New Roman" w:hint="eastAsia"/>
        </w:rPr>
        <w:t>/interference</w:t>
      </w:r>
      <w:r w:rsidRPr="00A928B5">
        <w:rPr>
          <w:rFonts w:ascii="Times New Roman" w:hAnsi="Times New Roman" w:cs="Times New Roman"/>
        </w:rPr>
        <w:t xml:space="preserve"> difference.</w:t>
      </w:r>
    </w:p>
    <w:p w14:paraId="6C067943" w14:textId="77777777" w:rsidR="00A928B5" w:rsidRPr="00A928B5" w:rsidRDefault="00A928B5" w:rsidP="00A928B5">
      <w:pPr>
        <w:rPr>
          <w:rFonts w:ascii="Times New Roman" w:hAnsi="Times New Roman" w:cs="Times New Roman"/>
        </w:rPr>
      </w:pPr>
    </w:p>
    <w:p w14:paraId="635C9FCF" w14:textId="77777777" w:rsidR="00A928B5" w:rsidRPr="00A928B5" w:rsidRDefault="00A928B5" w:rsidP="00A928B5">
      <w:pPr>
        <w:rPr>
          <w:rFonts w:ascii="Times New Roman" w:hAnsi="Times New Roman" w:cs="Times New Roman"/>
        </w:rPr>
      </w:pPr>
      <w:r w:rsidRPr="005743EA">
        <w:rPr>
          <w:rFonts w:ascii="Times New Roman" w:hAnsi="Times New Roman" w:cs="Times New Roman"/>
          <w:b/>
          <w:bCs/>
        </w:rPr>
        <w:t xml:space="preserve">Observation 3: </w:t>
      </w:r>
      <w:r w:rsidRPr="00A928B5">
        <w:rPr>
          <w:rFonts w:ascii="Times New Roman" w:hAnsi="Times New Roman" w:cs="Times New Roman"/>
        </w:rPr>
        <w:t>The -1 dB criterion cannot accurately reflect the actual pass/fail situation of sDCI UE due to the power imbalance.</w:t>
      </w:r>
    </w:p>
    <w:p w14:paraId="38C31EBB" w14:textId="77777777" w:rsidR="00A928B5" w:rsidRPr="00A928B5" w:rsidRDefault="00A928B5" w:rsidP="00A928B5">
      <w:pPr>
        <w:rPr>
          <w:rFonts w:ascii="Times New Roman" w:hAnsi="Times New Roman" w:cs="Times New Roman"/>
        </w:rPr>
      </w:pPr>
    </w:p>
    <w:p w14:paraId="736BC4BA" w14:textId="77777777" w:rsidR="00A928B5" w:rsidRPr="00A928B5" w:rsidRDefault="00A928B5" w:rsidP="00A928B5">
      <w:pPr>
        <w:rPr>
          <w:rFonts w:ascii="Times New Roman" w:hAnsi="Times New Roman" w:cs="Times New Roman"/>
        </w:rPr>
      </w:pPr>
      <w:r w:rsidRPr="005743EA">
        <w:rPr>
          <w:rFonts w:ascii="Times New Roman" w:hAnsi="Times New Roman" w:cs="Times New Roman"/>
          <w:b/>
          <w:bCs/>
        </w:rPr>
        <w:t xml:space="preserve">Observation 4: </w:t>
      </w:r>
      <w:r w:rsidRPr="00A928B5">
        <w:rPr>
          <w:rFonts w:ascii="Times New Roman" w:hAnsi="Times New Roman" w:cs="Times New Roman"/>
        </w:rPr>
        <w:t>Simply raising or lowering the power level cannot remove the power imbalance, and the only way is for each test point, the DL power should be changed, but this scheme is too complicated from the verification and evaluation perspective.</w:t>
      </w:r>
    </w:p>
    <w:p w14:paraId="08D5415C" w14:textId="77777777" w:rsidR="00A928B5" w:rsidRDefault="00A928B5" w:rsidP="00A928B5">
      <w:pPr>
        <w:rPr>
          <w:rFonts w:ascii="Times New Roman" w:hAnsi="Times New Roman" w:cs="Times New Roman"/>
          <w:b/>
          <w:bCs/>
        </w:rPr>
      </w:pPr>
    </w:p>
    <w:p w14:paraId="08670F6E" w14:textId="77777777" w:rsidR="00A928B5" w:rsidRPr="00A928B5" w:rsidRDefault="00A928B5" w:rsidP="00A928B5">
      <w:pPr>
        <w:rPr>
          <w:rFonts w:ascii="Times New Roman" w:hAnsi="Times New Roman" w:cs="Times New Roman"/>
        </w:rPr>
      </w:pPr>
      <w:r w:rsidRPr="00B030DE">
        <w:rPr>
          <w:rFonts w:ascii="Times New Roman" w:hAnsi="Times New Roman" w:cs="Times New Roman"/>
          <w:b/>
          <w:bCs/>
        </w:rPr>
        <w:t xml:space="preserve">Observation 5: </w:t>
      </w:r>
      <w:r w:rsidRPr="00A928B5">
        <w:rPr>
          <w:rFonts w:ascii="Times New Roman" w:hAnsi="Times New Roman" w:cs="Times New Roman"/>
        </w:rPr>
        <w:t>Even though the power imbalance exists, the current evaluation metric still can ensure sDCI and mDCI UE can pass the test under the same requirement.</w:t>
      </w:r>
    </w:p>
    <w:p w14:paraId="3F225B11" w14:textId="77777777" w:rsidR="00A928B5" w:rsidRPr="00A928B5" w:rsidRDefault="00A928B5" w:rsidP="00A928B5">
      <w:pPr>
        <w:rPr>
          <w:rFonts w:ascii="Times New Roman" w:hAnsi="Times New Roman" w:cs="Times New Roman"/>
        </w:rPr>
      </w:pPr>
    </w:p>
    <w:p w14:paraId="74C7AC2D" w14:textId="77777777" w:rsidR="00A928B5" w:rsidRPr="00B030DE" w:rsidRDefault="00A928B5" w:rsidP="00A928B5">
      <w:pPr>
        <w:rPr>
          <w:rFonts w:ascii="Times New Roman" w:hAnsi="Times New Roman" w:cs="Times New Roman"/>
          <w:b/>
          <w:bCs/>
        </w:rPr>
      </w:pPr>
      <w:r w:rsidRPr="00B030DE">
        <w:rPr>
          <w:rFonts w:ascii="Times New Roman" w:hAnsi="Times New Roman" w:cs="Times New Roman"/>
          <w:b/>
          <w:bCs/>
        </w:rPr>
        <w:t xml:space="preserve">Proposal 1: </w:t>
      </w:r>
      <w:r w:rsidRPr="00A928B5">
        <w:rPr>
          <w:rFonts w:ascii="Times New Roman" w:hAnsi="Times New Roman" w:cs="Times New Roman"/>
        </w:rPr>
        <w:t xml:space="preserve">Confirm that the legacy spherical power level is used as the fixed DL power, and no need to discuss other power schemes. </w:t>
      </w:r>
    </w:p>
    <w:p w14:paraId="2B25238C" w14:textId="77777777" w:rsidR="00A928B5" w:rsidRPr="00B030DE" w:rsidRDefault="00A928B5" w:rsidP="00A928B5">
      <w:pPr>
        <w:rPr>
          <w:rFonts w:ascii="Times New Roman" w:hAnsi="Times New Roman" w:cs="Times New Roman"/>
          <w:b/>
          <w:bCs/>
        </w:rPr>
      </w:pPr>
    </w:p>
    <w:p w14:paraId="4AD18C99" w14:textId="77777777" w:rsidR="00A928B5" w:rsidRPr="00A928B5" w:rsidRDefault="00A928B5" w:rsidP="00A928B5">
      <w:pPr>
        <w:rPr>
          <w:rFonts w:ascii="Times New Roman" w:hAnsi="Times New Roman" w:cs="Times New Roman"/>
        </w:rPr>
      </w:pPr>
      <w:r w:rsidRPr="00B030DE">
        <w:rPr>
          <w:rFonts w:ascii="Times New Roman" w:hAnsi="Times New Roman" w:cs="Times New Roman"/>
          <w:b/>
          <w:bCs/>
        </w:rPr>
        <w:t xml:space="preserve">Proposal 2: </w:t>
      </w:r>
      <w:r w:rsidRPr="00A928B5">
        <w:rPr>
          <w:rFonts w:ascii="Times New Roman" w:hAnsi="Times New Roman" w:cs="Times New Roman"/>
        </w:rPr>
        <w:t>Confirm that sDCI and mDCI can share exactly the same requirement under the current fixed DL power scheme, and no need to define specific requirements for sDCI UE.</w:t>
      </w:r>
    </w:p>
    <w:p w14:paraId="3CF62282" w14:textId="77777777" w:rsidR="00B030DE" w:rsidRPr="00A928B5" w:rsidRDefault="00B030DE"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175FBA66" w:rsidR="00DB2092" w:rsidRPr="00544495" w:rsidRDefault="00D8281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A928B5" w:rsidRPr="00A928B5">
        <w:rPr>
          <w:rFonts w:ascii="Times New Roman" w:eastAsia="等线" w:hAnsi="Times New Roman" w:cs="Times New Roman"/>
          <w:kern w:val="0"/>
          <w:sz w:val="20"/>
          <w:szCs w:val="20"/>
        </w:rPr>
        <w:t>R4-2306604</w:t>
      </w:r>
      <w:r w:rsidR="00A928B5" w:rsidRPr="00A928B5">
        <w:rPr>
          <w:rFonts w:ascii="Times New Roman" w:eastAsia="等线" w:hAnsi="Times New Roman" w:cs="Times New Roman"/>
          <w:kern w:val="0"/>
          <w:sz w:val="20"/>
          <w:szCs w:val="20"/>
        </w:rPr>
        <w:tab/>
        <w:t>WF on FR2-1 UERF requirements for FR2 multi-Rx</w:t>
      </w:r>
      <w:r w:rsidR="00A928B5">
        <w:rPr>
          <w:rFonts w:ascii="Times New Roman" w:eastAsia="等线" w:hAnsi="Times New Roman" w:cs="Times New Roman"/>
          <w:kern w:val="0"/>
          <w:sz w:val="20"/>
          <w:szCs w:val="20"/>
        </w:rPr>
        <w:t>, vivo, Apple, RAN4#106e-bis</w:t>
      </w:r>
    </w:p>
    <w:sectPr w:rsidR="00DB2092" w:rsidRPr="00544495"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C9DA0" w14:textId="77777777" w:rsidR="006D2BE0" w:rsidRDefault="006D2BE0" w:rsidP="0040353F">
      <w:r>
        <w:separator/>
      </w:r>
    </w:p>
  </w:endnote>
  <w:endnote w:type="continuationSeparator" w:id="0">
    <w:p w14:paraId="31BBAFD1" w14:textId="77777777" w:rsidR="006D2BE0" w:rsidRDefault="006D2BE0"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83D42" w14:textId="77777777" w:rsidR="006D2BE0" w:rsidRDefault="006D2BE0" w:rsidP="0040353F">
      <w:r>
        <w:separator/>
      </w:r>
    </w:p>
  </w:footnote>
  <w:footnote w:type="continuationSeparator" w:id="0">
    <w:p w14:paraId="41CEC990" w14:textId="77777777" w:rsidR="006D2BE0" w:rsidRDefault="006D2BE0"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6"/>
  </w:num>
  <w:num w:numId="2" w16cid:durableId="1674338908">
    <w:abstractNumId w:val="13"/>
  </w:num>
  <w:num w:numId="3" w16cid:durableId="1733190182">
    <w:abstractNumId w:val="4"/>
  </w:num>
  <w:num w:numId="4" w16cid:durableId="544682373">
    <w:abstractNumId w:val="18"/>
  </w:num>
  <w:num w:numId="5" w16cid:durableId="138038937">
    <w:abstractNumId w:val="3"/>
  </w:num>
  <w:num w:numId="6" w16cid:durableId="528685386">
    <w:abstractNumId w:val="15"/>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19"/>
  </w:num>
  <w:num w:numId="15" w16cid:durableId="1476533297">
    <w:abstractNumId w:val="17"/>
  </w:num>
  <w:num w:numId="16" w16cid:durableId="417287401">
    <w:abstractNumId w:val="8"/>
  </w:num>
  <w:num w:numId="17" w16cid:durableId="1056323291">
    <w:abstractNumId w:val="12"/>
  </w:num>
  <w:num w:numId="18" w16cid:durableId="780534440">
    <w:abstractNumId w:val="14"/>
  </w:num>
  <w:num w:numId="19" w16cid:durableId="1952736341">
    <w:abstractNumId w:val="5"/>
  </w:num>
  <w:num w:numId="20" w16cid:durableId="282004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7839"/>
    <w:rsid w:val="00007413"/>
    <w:rsid w:val="00040536"/>
    <w:rsid w:val="00044237"/>
    <w:rsid w:val="000517EF"/>
    <w:rsid w:val="00070A98"/>
    <w:rsid w:val="00075AE4"/>
    <w:rsid w:val="000A0ED0"/>
    <w:rsid w:val="000C0694"/>
    <w:rsid w:val="000F3B36"/>
    <w:rsid w:val="00107A66"/>
    <w:rsid w:val="00127DEF"/>
    <w:rsid w:val="00134AB1"/>
    <w:rsid w:val="00134F49"/>
    <w:rsid w:val="00157209"/>
    <w:rsid w:val="00195D00"/>
    <w:rsid w:val="001A5AE8"/>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164BE"/>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538FD"/>
    <w:rsid w:val="0046192B"/>
    <w:rsid w:val="00462C1B"/>
    <w:rsid w:val="00486554"/>
    <w:rsid w:val="0049466C"/>
    <w:rsid w:val="004B709D"/>
    <w:rsid w:val="004D7EEB"/>
    <w:rsid w:val="004F1FDF"/>
    <w:rsid w:val="0051494A"/>
    <w:rsid w:val="00544495"/>
    <w:rsid w:val="00545898"/>
    <w:rsid w:val="00560A25"/>
    <w:rsid w:val="00567C2F"/>
    <w:rsid w:val="005743EA"/>
    <w:rsid w:val="005919B7"/>
    <w:rsid w:val="005A15CD"/>
    <w:rsid w:val="005B4D77"/>
    <w:rsid w:val="005B7C1A"/>
    <w:rsid w:val="005C0CFA"/>
    <w:rsid w:val="005D7572"/>
    <w:rsid w:val="006243F4"/>
    <w:rsid w:val="00624F60"/>
    <w:rsid w:val="006338B0"/>
    <w:rsid w:val="00651561"/>
    <w:rsid w:val="006517D0"/>
    <w:rsid w:val="00667839"/>
    <w:rsid w:val="00680066"/>
    <w:rsid w:val="006844D2"/>
    <w:rsid w:val="006A5090"/>
    <w:rsid w:val="006A6EC5"/>
    <w:rsid w:val="006B23A9"/>
    <w:rsid w:val="006B3876"/>
    <w:rsid w:val="006D2BE0"/>
    <w:rsid w:val="006E059F"/>
    <w:rsid w:val="006E7A6C"/>
    <w:rsid w:val="00721CE0"/>
    <w:rsid w:val="0073132B"/>
    <w:rsid w:val="00744850"/>
    <w:rsid w:val="007456AF"/>
    <w:rsid w:val="00767BFE"/>
    <w:rsid w:val="0077188D"/>
    <w:rsid w:val="00771E04"/>
    <w:rsid w:val="007A432A"/>
    <w:rsid w:val="007A6214"/>
    <w:rsid w:val="007B5F04"/>
    <w:rsid w:val="007D0DB4"/>
    <w:rsid w:val="007E51E7"/>
    <w:rsid w:val="008032B0"/>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8F5CF1"/>
    <w:rsid w:val="009309EE"/>
    <w:rsid w:val="00935DDA"/>
    <w:rsid w:val="00947026"/>
    <w:rsid w:val="00947DDB"/>
    <w:rsid w:val="009667E3"/>
    <w:rsid w:val="0097230B"/>
    <w:rsid w:val="00991D66"/>
    <w:rsid w:val="009C7A33"/>
    <w:rsid w:val="009D420E"/>
    <w:rsid w:val="009E2E52"/>
    <w:rsid w:val="009F2939"/>
    <w:rsid w:val="00A15061"/>
    <w:rsid w:val="00A210D1"/>
    <w:rsid w:val="00A2532C"/>
    <w:rsid w:val="00A371DF"/>
    <w:rsid w:val="00A62139"/>
    <w:rsid w:val="00A928B5"/>
    <w:rsid w:val="00AD29EC"/>
    <w:rsid w:val="00AD6CB3"/>
    <w:rsid w:val="00AE26B6"/>
    <w:rsid w:val="00AE43CF"/>
    <w:rsid w:val="00AF06FF"/>
    <w:rsid w:val="00AF2332"/>
    <w:rsid w:val="00B030DE"/>
    <w:rsid w:val="00B04D93"/>
    <w:rsid w:val="00B1472E"/>
    <w:rsid w:val="00B3173F"/>
    <w:rsid w:val="00B36873"/>
    <w:rsid w:val="00B9159E"/>
    <w:rsid w:val="00B92CF6"/>
    <w:rsid w:val="00BA265C"/>
    <w:rsid w:val="00C000FB"/>
    <w:rsid w:val="00C138D3"/>
    <w:rsid w:val="00C25011"/>
    <w:rsid w:val="00C315FF"/>
    <w:rsid w:val="00C355D8"/>
    <w:rsid w:val="00C50998"/>
    <w:rsid w:val="00C636B7"/>
    <w:rsid w:val="00C72E91"/>
    <w:rsid w:val="00C732DB"/>
    <w:rsid w:val="00C768C8"/>
    <w:rsid w:val="00CB59D3"/>
    <w:rsid w:val="00CD17F7"/>
    <w:rsid w:val="00CD4B03"/>
    <w:rsid w:val="00CE5669"/>
    <w:rsid w:val="00D3057B"/>
    <w:rsid w:val="00D30F97"/>
    <w:rsid w:val="00D47778"/>
    <w:rsid w:val="00D543A7"/>
    <w:rsid w:val="00D709C1"/>
    <w:rsid w:val="00D76D9F"/>
    <w:rsid w:val="00D8281A"/>
    <w:rsid w:val="00DB0C01"/>
    <w:rsid w:val="00DB2092"/>
    <w:rsid w:val="00E1446C"/>
    <w:rsid w:val="00E16988"/>
    <w:rsid w:val="00E22200"/>
    <w:rsid w:val="00E23C0A"/>
    <w:rsid w:val="00E45D21"/>
    <w:rsid w:val="00E46B30"/>
    <w:rsid w:val="00E617EF"/>
    <w:rsid w:val="00E933A8"/>
    <w:rsid w:val="00EC3993"/>
    <w:rsid w:val="00EC6756"/>
    <w:rsid w:val="00F3572F"/>
    <w:rsid w:val="00F43AC7"/>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docId w15:val="{1119DC8E-BEDE-40AA-A725-4867D161A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3392</TotalTime>
  <Pages>3</Pages>
  <Words>965</Words>
  <Characters>5503</Characters>
  <Application>Microsoft Office Word</Application>
  <DocSecurity>0</DocSecurity>
  <Lines>45</Lines>
  <Paragraphs>12</Paragraphs>
  <ScaleCrop>false</ScaleCrop>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4</cp:revision>
  <dcterms:created xsi:type="dcterms:W3CDTF">2021-01-15T21:06:00Z</dcterms:created>
  <dcterms:modified xsi:type="dcterms:W3CDTF">2023-05-15T10:05:00Z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